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73803" w14:textId="77777777" w:rsidR="00DA159C" w:rsidRDefault="00000000">
      <w:pPr>
        <w:spacing w:after="160" w:line="259" w:lineRule="auto"/>
        <w:jc w:val="center"/>
        <w:rPr>
          <w:rFonts w:ascii="Verdana" w:eastAsia="Verdana" w:hAnsi="Verdana" w:cs="Verdana"/>
          <w:b/>
          <w:sz w:val="26"/>
          <w:szCs w:val="26"/>
          <w:u w:val="single"/>
        </w:rPr>
      </w:pPr>
      <w:r>
        <w:rPr>
          <w:rFonts w:ascii="Verdana" w:eastAsia="Verdana" w:hAnsi="Verdana" w:cs="Verdana"/>
          <w:b/>
          <w:sz w:val="26"/>
          <w:szCs w:val="26"/>
          <w:u w:val="single"/>
        </w:rPr>
        <w:t>VIPP-SD training commitment form</w:t>
      </w:r>
    </w:p>
    <w:p w14:paraId="522C95F1" w14:textId="77777777" w:rsidR="00DA159C" w:rsidRDefault="00000000">
      <w:pPr>
        <w:spacing w:after="160" w:line="259" w:lineRule="auto"/>
        <w:rPr>
          <w:rFonts w:ascii="Verdana" w:eastAsia="Verdana" w:hAnsi="Verdana" w:cs="Verdana"/>
        </w:rPr>
      </w:pPr>
      <w:r>
        <w:rPr>
          <w:rFonts w:ascii="Verdana" w:eastAsia="Verdana" w:hAnsi="Verdana" w:cs="Verdana"/>
        </w:rPr>
        <w:t>Indication of hours involved in full training:</w:t>
      </w:r>
    </w:p>
    <w:p w14:paraId="13812A00" w14:textId="77777777" w:rsidR="00DA159C" w:rsidRDefault="00000000">
      <w:pPr>
        <w:numPr>
          <w:ilvl w:val="0"/>
          <w:numId w:val="1"/>
        </w:numPr>
        <w:spacing w:line="259" w:lineRule="auto"/>
        <w:rPr>
          <w:rFonts w:ascii="Verdana" w:eastAsia="Verdana" w:hAnsi="Verdana" w:cs="Verdana"/>
        </w:rPr>
      </w:pPr>
      <w:r>
        <w:rPr>
          <w:rFonts w:ascii="Verdana" w:eastAsia="Verdana" w:hAnsi="Verdana" w:cs="Verdana"/>
        </w:rPr>
        <w:t>Introductory session: 45 mins</w:t>
      </w:r>
    </w:p>
    <w:p w14:paraId="5D35079B" w14:textId="77777777" w:rsidR="00DA159C" w:rsidRDefault="00000000">
      <w:pPr>
        <w:numPr>
          <w:ilvl w:val="0"/>
          <w:numId w:val="1"/>
        </w:numPr>
        <w:spacing w:line="259" w:lineRule="auto"/>
        <w:rPr>
          <w:rFonts w:ascii="Verdana" w:eastAsia="Verdana" w:hAnsi="Verdana" w:cs="Verdana"/>
        </w:rPr>
      </w:pPr>
      <w:r>
        <w:rPr>
          <w:rFonts w:ascii="Verdana" w:eastAsia="Verdana" w:hAnsi="Verdana" w:cs="Verdana"/>
        </w:rPr>
        <w:t>Online training: 5 days</w:t>
      </w:r>
    </w:p>
    <w:p w14:paraId="5671BBB2" w14:textId="77777777" w:rsidR="00DA159C" w:rsidRDefault="00000000">
      <w:pPr>
        <w:numPr>
          <w:ilvl w:val="0"/>
          <w:numId w:val="1"/>
        </w:numPr>
        <w:spacing w:after="160" w:line="259" w:lineRule="auto"/>
        <w:rPr>
          <w:rFonts w:ascii="Verdana" w:eastAsia="Verdana" w:hAnsi="Verdana" w:cs="Verdana"/>
        </w:rPr>
      </w:pPr>
      <w:r>
        <w:rPr>
          <w:rFonts w:ascii="Verdana" w:eastAsia="Verdana" w:hAnsi="Verdana" w:cs="Verdana"/>
        </w:rPr>
        <w:t>Prep for training, training family, supervision - approx. 60 hours</w:t>
      </w:r>
    </w:p>
    <w:p w14:paraId="643A7534" w14:textId="77777777" w:rsidR="00DA159C" w:rsidRDefault="00DA159C">
      <w:pPr>
        <w:spacing w:after="160" w:line="259" w:lineRule="auto"/>
        <w:ind w:left="720"/>
        <w:rPr>
          <w:rFonts w:ascii="Verdana" w:eastAsia="Verdana" w:hAnsi="Verdana" w:cs="Verdana"/>
          <w:sz w:val="24"/>
          <w:szCs w:val="24"/>
        </w:rPr>
      </w:pPr>
    </w:p>
    <w:p w14:paraId="31AF280E" w14:textId="77777777" w:rsidR="00DA159C" w:rsidRDefault="00DA159C">
      <w:pPr>
        <w:spacing w:after="160" w:line="259" w:lineRule="auto"/>
        <w:jc w:val="center"/>
        <w:rPr>
          <w:rFonts w:ascii="Verdana" w:eastAsia="Verdana" w:hAnsi="Verdana" w:cs="Verdana"/>
          <w:b/>
          <w:sz w:val="24"/>
          <w:szCs w:val="24"/>
        </w:rPr>
      </w:pPr>
    </w:p>
    <w:tbl>
      <w:tblPr>
        <w:tblStyle w:val="a"/>
        <w:tblpPr w:leftFromText="180" w:rightFromText="180" w:vertAnchor="page" w:horzAnchor="margin" w:tblpY="3505"/>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8"/>
        <w:gridCol w:w="2518"/>
        <w:gridCol w:w="3246"/>
        <w:gridCol w:w="1664"/>
      </w:tblGrid>
      <w:tr w:rsidR="00DA159C" w14:paraId="6158EB5C" w14:textId="77777777">
        <w:trPr>
          <w:trHeight w:val="870"/>
        </w:trPr>
        <w:tc>
          <w:tcPr>
            <w:tcW w:w="4106" w:type="dxa"/>
            <w:gridSpan w:val="2"/>
          </w:tcPr>
          <w:p w14:paraId="27A06499" w14:textId="77777777" w:rsidR="00DA159C" w:rsidRDefault="00DA159C">
            <w:pPr>
              <w:jc w:val="center"/>
              <w:rPr>
                <w:rFonts w:ascii="Verdana" w:eastAsia="Verdana" w:hAnsi="Verdana" w:cs="Verdana"/>
                <w:b/>
                <w:color w:val="1155CC"/>
                <w:sz w:val="24"/>
                <w:szCs w:val="24"/>
              </w:rPr>
            </w:pPr>
          </w:p>
          <w:p w14:paraId="4F400E4F" w14:textId="77777777" w:rsidR="00DA159C" w:rsidRDefault="00000000">
            <w:pPr>
              <w:jc w:val="center"/>
              <w:rPr>
                <w:rFonts w:ascii="Verdana" w:eastAsia="Verdana" w:hAnsi="Verdana" w:cs="Verdana"/>
                <w:b/>
                <w:color w:val="1155CC"/>
                <w:sz w:val="24"/>
                <w:szCs w:val="24"/>
              </w:rPr>
            </w:pPr>
            <w:r>
              <w:rPr>
                <w:rFonts w:ascii="Verdana" w:eastAsia="Verdana" w:hAnsi="Verdana" w:cs="Verdana"/>
                <w:b/>
                <w:color w:val="1155CC"/>
                <w:sz w:val="24"/>
                <w:szCs w:val="24"/>
              </w:rPr>
              <w:t>Task</w:t>
            </w:r>
          </w:p>
        </w:tc>
        <w:tc>
          <w:tcPr>
            <w:tcW w:w="3246" w:type="dxa"/>
          </w:tcPr>
          <w:p w14:paraId="6771C689" w14:textId="77777777" w:rsidR="00DA159C" w:rsidRDefault="00DA159C">
            <w:pPr>
              <w:jc w:val="center"/>
              <w:rPr>
                <w:rFonts w:ascii="Verdana" w:eastAsia="Verdana" w:hAnsi="Verdana" w:cs="Verdana"/>
                <w:b/>
                <w:color w:val="1155CC"/>
                <w:sz w:val="24"/>
                <w:szCs w:val="24"/>
              </w:rPr>
            </w:pPr>
          </w:p>
          <w:p w14:paraId="12DA6DCF" w14:textId="77777777" w:rsidR="00DA159C" w:rsidRDefault="00000000">
            <w:pPr>
              <w:jc w:val="center"/>
              <w:rPr>
                <w:rFonts w:ascii="Verdana" w:eastAsia="Verdana" w:hAnsi="Verdana" w:cs="Verdana"/>
                <w:b/>
                <w:color w:val="1155CC"/>
                <w:sz w:val="24"/>
                <w:szCs w:val="24"/>
              </w:rPr>
            </w:pPr>
            <w:r>
              <w:rPr>
                <w:rFonts w:ascii="Verdana" w:eastAsia="Verdana" w:hAnsi="Verdana" w:cs="Verdana"/>
                <w:b/>
                <w:color w:val="1155CC"/>
                <w:sz w:val="24"/>
                <w:szCs w:val="24"/>
              </w:rPr>
              <w:t>Breakdown</w:t>
            </w:r>
          </w:p>
        </w:tc>
        <w:tc>
          <w:tcPr>
            <w:tcW w:w="1664" w:type="dxa"/>
          </w:tcPr>
          <w:p w14:paraId="60B35139" w14:textId="77777777" w:rsidR="00DA159C" w:rsidRDefault="00DA159C">
            <w:pPr>
              <w:jc w:val="center"/>
              <w:rPr>
                <w:rFonts w:ascii="Verdana" w:eastAsia="Verdana" w:hAnsi="Verdana" w:cs="Verdana"/>
                <w:b/>
                <w:color w:val="1155CC"/>
                <w:sz w:val="24"/>
                <w:szCs w:val="24"/>
              </w:rPr>
            </w:pPr>
          </w:p>
          <w:p w14:paraId="5A3FEC4B" w14:textId="77777777" w:rsidR="00DA159C" w:rsidRDefault="00000000">
            <w:pPr>
              <w:jc w:val="center"/>
              <w:rPr>
                <w:rFonts w:ascii="Verdana" w:eastAsia="Verdana" w:hAnsi="Verdana" w:cs="Verdana"/>
                <w:b/>
                <w:color w:val="1155CC"/>
                <w:sz w:val="24"/>
                <w:szCs w:val="24"/>
              </w:rPr>
            </w:pPr>
            <w:r>
              <w:rPr>
                <w:rFonts w:ascii="Verdana" w:eastAsia="Verdana" w:hAnsi="Verdana" w:cs="Verdana"/>
                <w:b/>
                <w:color w:val="1155CC"/>
                <w:sz w:val="24"/>
                <w:szCs w:val="24"/>
              </w:rPr>
              <w:t>Total time</w:t>
            </w:r>
          </w:p>
        </w:tc>
      </w:tr>
      <w:tr w:rsidR="00DA159C" w14:paraId="67FC360E" w14:textId="77777777">
        <w:tc>
          <w:tcPr>
            <w:tcW w:w="1588" w:type="dxa"/>
            <w:vMerge w:val="restart"/>
          </w:tcPr>
          <w:p w14:paraId="2B4A1AC4" w14:textId="77777777" w:rsidR="00DA159C" w:rsidRDefault="00000000">
            <w:pPr>
              <w:jc w:val="center"/>
              <w:rPr>
                <w:rFonts w:ascii="Verdana" w:eastAsia="Verdana" w:hAnsi="Verdana" w:cs="Verdana"/>
                <w:b/>
                <w:color w:val="1155CC"/>
              </w:rPr>
            </w:pPr>
            <w:r>
              <w:rPr>
                <w:rFonts w:ascii="Verdana" w:eastAsia="Verdana" w:hAnsi="Verdana" w:cs="Verdana"/>
                <w:b/>
                <w:color w:val="1155CC"/>
              </w:rPr>
              <w:t>Before and during training course (5 days over 4 weeks)</w:t>
            </w:r>
          </w:p>
        </w:tc>
        <w:tc>
          <w:tcPr>
            <w:tcW w:w="2518" w:type="dxa"/>
          </w:tcPr>
          <w:p w14:paraId="54F18BB9" w14:textId="77777777" w:rsidR="00DA159C" w:rsidRDefault="00000000">
            <w:pPr>
              <w:jc w:val="center"/>
              <w:rPr>
                <w:rFonts w:ascii="Verdana" w:eastAsia="Verdana" w:hAnsi="Verdana" w:cs="Verdana"/>
                <w:b/>
                <w:color w:val="1155CC"/>
              </w:rPr>
            </w:pPr>
            <w:r>
              <w:rPr>
                <w:rFonts w:ascii="Verdana" w:eastAsia="Verdana" w:hAnsi="Verdana" w:cs="Verdana"/>
                <w:b/>
                <w:color w:val="1155CC"/>
              </w:rPr>
              <w:t>Pre-training videos</w:t>
            </w:r>
          </w:p>
        </w:tc>
        <w:tc>
          <w:tcPr>
            <w:tcW w:w="3246" w:type="dxa"/>
          </w:tcPr>
          <w:p w14:paraId="518A0CBA" w14:textId="77777777" w:rsidR="00DA159C" w:rsidRDefault="00000000">
            <w:pPr>
              <w:jc w:val="center"/>
              <w:rPr>
                <w:rFonts w:ascii="Verdana" w:eastAsia="Verdana" w:hAnsi="Verdana" w:cs="Verdana"/>
              </w:rPr>
            </w:pPr>
            <w:r>
              <w:rPr>
                <w:rFonts w:ascii="Verdana" w:eastAsia="Verdana" w:hAnsi="Verdana" w:cs="Verdana"/>
              </w:rPr>
              <w:t>1 hour</w:t>
            </w:r>
          </w:p>
        </w:tc>
        <w:tc>
          <w:tcPr>
            <w:tcW w:w="1664" w:type="dxa"/>
          </w:tcPr>
          <w:p w14:paraId="38171137" w14:textId="77777777" w:rsidR="00DA159C" w:rsidRDefault="00000000">
            <w:pPr>
              <w:jc w:val="center"/>
              <w:rPr>
                <w:rFonts w:ascii="Verdana" w:eastAsia="Verdana" w:hAnsi="Verdana" w:cs="Verdana"/>
              </w:rPr>
            </w:pPr>
            <w:r>
              <w:rPr>
                <w:rFonts w:ascii="Verdana" w:eastAsia="Verdana" w:hAnsi="Verdana" w:cs="Verdana"/>
              </w:rPr>
              <w:t>1 hour</w:t>
            </w:r>
          </w:p>
        </w:tc>
      </w:tr>
      <w:tr w:rsidR="00DA159C" w14:paraId="24982DE4" w14:textId="77777777">
        <w:tc>
          <w:tcPr>
            <w:tcW w:w="1588" w:type="dxa"/>
            <w:vMerge/>
          </w:tcPr>
          <w:p w14:paraId="51B2B770" w14:textId="77777777" w:rsidR="00DA159C" w:rsidRDefault="00DA159C">
            <w:pPr>
              <w:widowControl w:val="0"/>
              <w:rPr>
                <w:rFonts w:ascii="Verdana" w:eastAsia="Verdana" w:hAnsi="Verdana" w:cs="Verdana"/>
              </w:rPr>
            </w:pPr>
          </w:p>
        </w:tc>
        <w:tc>
          <w:tcPr>
            <w:tcW w:w="2518" w:type="dxa"/>
          </w:tcPr>
          <w:p w14:paraId="5034234C" w14:textId="77777777" w:rsidR="00DA159C" w:rsidRDefault="00DA159C">
            <w:pPr>
              <w:rPr>
                <w:rFonts w:ascii="Verdana" w:eastAsia="Verdana" w:hAnsi="Verdana" w:cs="Verdana"/>
                <w:b/>
                <w:color w:val="1155CC"/>
              </w:rPr>
            </w:pPr>
          </w:p>
          <w:p w14:paraId="7B3AEBC1" w14:textId="77777777" w:rsidR="00DA159C" w:rsidRDefault="00000000">
            <w:pPr>
              <w:jc w:val="center"/>
              <w:rPr>
                <w:rFonts w:ascii="Verdana" w:eastAsia="Verdana" w:hAnsi="Verdana" w:cs="Verdana"/>
                <w:b/>
                <w:color w:val="1155CC"/>
              </w:rPr>
            </w:pPr>
            <w:r>
              <w:rPr>
                <w:rFonts w:ascii="Verdana" w:eastAsia="Verdana" w:hAnsi="Verdana" w:cs="Verdana"/>
                <w:b/>
                <w:color w:val="1155CC"/>
              </w:rPr>
              <w:t>Reading of manual and literature</w:t>
            </w:r>
          </w:p>
        </w:tc>
        <w:tc>
          <w:tcPr>
            <w:tcW w:w="3246" w:type="dxa"/>
          </w:tcPr>
          <w:p w14:paraId="1E734074" w14:textId="77777777" w:rsidR="00DA159C" w:rsidRDefault="00000000">
            <w:pPr>
              <w:jc w:val="center"/>
              <w:rPr>
                <w:rFonts w:ascii="Verdana" w:eastAsia="Verdana" w:hAnsi="Verdana" w:cs="Verdana"/>
              </w:rPr>
            </w:pPr>
            <w:r>
              <w:rPr>
                <w:rFonts w:ascii="Verdana" w:eastAsia="Verdana" w:hAnsi="Verdana" w:cs="Verdana"/>
              </w:rPr>
              <w:t>Reading manual:</w:t>
            </w:r>
          </w:p>
          <w:p w14:paraId="467C6700" w14:textId="77777777" w:rsidR="00DA159C" w:rsidRDefault="00000000">
            <w:pPr>
              <w:jc w:val="center"/>
              <w:rPr>
                <w:rFonts w:ascii="Verdana" w:eastAsia="Verdana" w:hAnsi="Verdana" w:cs="Verdana"/>
              </w:rPr>
            </w:pPr>
            <w:r>
              <w:rPr>
                <w:rFonts w:ascii="Verdana" w:eastAsia="Verdana" w:hAnsi="Verdana" w:cs="Verdana"/>
              </w:rPr>
              <w:t>Visits 1-3 - 1.5 hours</w:t>
            </w:r>
          </w:p>
          <w:p w14:paraId="2D884211" w14:textId="77777777" w:rsidR="00DA159C" w:rsidRDefault="00000000">
            <w:pPr>
              <w:jc w:val="center"/>
              <w:rPr>
                <w:rFonts w:ascii="Verdana" w:eastAsia="Verdana" w:hAnsi="Verdana" w:cs="Verdana"/>
              </w:rPr>
            </w:pPr>
            <w:r>
              <w:rPr>
                <w:rFonts w:ascii="Verdana" w:eastAsia="Verdana" w:hAnsi="Verdana" w:cs="Verdana"/>
              </w:rPr>
              <w:t>Visits 4-5 - 1 hour</w:t>
            </w:r>
          </w:p>
          <w:p w14:paraId="5F5B6290" w14:textId="77777777" w:rsidR="00DA159C" w:rsidRDefault="00000000">
            <w:pPr>
              <w:jc w:val="center"/>
              <w:rPr>
                <w:rFonts w:ascii="Verdana" w:eastAsia="Verdana" w:hAnsi="Verdana" w:cs="Verdana"/>
              </w:rPr>
            </w:pPr>
            <w:r>
              <w:rPr>
                <w:rFonts w:ascii="Verdana" w:eastAsia="Verdana" w:hAnsi="Verdana" w:cs="Verdana"/>
              </w:rPr>
              <w:t>Visits 6-7 - 1 hour</w:t>
            </w:r>
          </w:p>
          <w:p w14:paraId="4FE106BA" w14:textId="77777777" w:rsidR="00DA159C" w:rsidRDefault="00000000">
            <w:pPr>
              <w:jc w:val="center"/>
              <w:rPr>
                <w:rFonts w:ascii="Verdana" w:eastAsia="Verdana" w:hAnsi="Verdana" w:cs="Verdana"/>
                <w:highlight w:val="yellow"/>
              </w:rPr>
            </w:pPr>
            <w:r>
              <w:rPr>
                <w:rFonts w:ascii="Verdana" w:eastAsia="Verdana" w:hAnsi="Verdana" w:cs="Verdana"/>
              </w:rPr>
              <w:t>Reading literature: 1 hour</w:t>
            </w:r>
          </w:p>
        </w:tc>
        <w:tc>
          <w:tcPr>
            <w:tcW w:w="1664" w:type="dxa"/>
          </w:tcPr>
          <w:p w14:paraId="06CBF44D" w14:textId="77777777" w:rsidR="00DA159C" w:rsidRDefault="00DA159C">
            <w:pPr>
              <w:jc w:val="center"/>
              <w:rPr>
                <w:rFonts w:ascii="Verdana" w:eastAsia="Verdana" w:hAnsi="Verdana" w:cs="Verdana"/>
              </w:rPr>
            </w:pPr>
          </w:p>
          <w:p w14:paraId="5967E292" w14:textId="77777777" w:rsidR="00DA159C" w:rsidRDefault="00DA159C">
            <w:pPr>
              <w:jc w:val="center"/>
              <w:rPr>
                <w:rFonts w:ascii="Verdana" w:eastAsia="Verdana" w:hAnsi="Verdana" w:cs="Verdana"/>
              </w:rPr>
            </w:pPr>
          </w:p>
          <w:p w14:paraId="016BE883" w14:textId="77777777" w:rsidR="00DA159C" w:rsidRDefault="00000000">
            <w:pPr>
              <w:jc w:val="center"/>
              <w:rPr>
                <w:rFonts w:ascii="Verdana" w:eastAsia="Verdana" w:hAnsi="Verdana" w:cs="Verdana"/>
              </w:rPr>
            </w:pPr>
            <w:r>
              <w:rPr>
                <w:rFonts w:ascii="Verdana" w:eastAsia="Verdana" w:hAnsi="Verdana" w:cs="Verdana"/>
              </w:rPr>
              <w:t>4.5 hours</w:t>
            </w:r>
          </w:p>
          <w:p w14:paraId="23C3AB87" w14:textId="77777777" w:rsidR="00DA159C" w:rsidRDefault="00DA159C">
            <w:pPr>
              <w:jc w:val="center"/>
              <w:rPr>
                <w:rFonts w:ascii="Verdana" w:eastAsia="Verdana" w:hAnsi="Verdana" w:cs="Verdana"/>
              </w:rPr>
            </w:pPr>
          </w:p>
        </w:tc>
      </w:tr>
      <w:tr w:rsidR="00DA159C" w14:paraId="391FB92B" w14:textId="77777777">
        <w:tc>
          <w:tcPr>
            <w:tcW w:w="1588" w:type="dxa"/>
            <w:vMerge w:val="restart"/>
          </w:tcPr>
          <w:p w14:paraId="7D254C9E" w14:textId="77777777" w:rsidR="00DA159C" w:rsidRDefault="00DA159C">
            <w:pPr>
              <w:jc w:val="center"/>
              <w:rPr>
                <w:rFonts w:ascii="Verdana" w:eastAsia="Verdana" w:hAnsi="Verdana" w:cs="Verdana"/>
                <w:b/>
                <w:color w:val="1155CC"/>
              </w:rPr>
            </w:pPr>
          </w:p>
          <w:p w14:paraId="1AF94838" w14:textId="77777777" w:rsidR="00DA159C" w:rsidRDefault="00DA159C">
            <w:pPr>
              <w:jc w:val="center"/>
              <w:rPr>
                <w:rFonts w:ascii="Verdana" w:eastAsia="Verdana" w:hAnsi="Verdana" w:cs="Verdana"/>
                <w:b/>
                <w:color w:val="1155CC"/>
              </w:rPr>
            </w:pPr>
          </w:p>
          <w:p w14:paraId="68543D1F" w14:textId="77777777" w:rsidR="00DA159C" w:rsidRDefault="00DA159C">
            <w:pPr>
              <w:jc w:val="center"/>
              <w:rPr>
                <w:rFonts w:ascii="Verdana" w:eastAsia="Verdana" w:hAnsi="Verdana" w:cs="Verdana"/>
                <w:b/>
                <w:color w:val="1155CC"/>
              </w:rPr>
            </w:pPr>
          </w:p>
          <w:p w14:paraId="02B9B19F" w14:textId="77777777" w:rsidR="00DA159C" w:rsidRDefault="00DA159C">
            <w:pPr>
              <w:rPr>
                <w:rFonts w:ascii="Verdana" w:eastAsia="Verdana" w:hAnsi="Verdana" w:cs="Verdana"/>
                <w:b/>
                <w:color w:val="1155CC"/>
              </w:rPr>
            </w:pPr>
          </w:p>
          <w:p w14:paraId="28DFCEB2" w14:textId="77777777" w:rsidR="00DA159C" w:rsidRDefault="00000000">
            <w:pPr>
              <w:jc w:val="center"/>
              <w:rPr>
                <w:rFonts w:ascii="Verdana" w:eastAsia="Verdana" w:hAnsi="Verdana" w:cs="Verdana"/>
                <w:b/>
                <w:color w:val="1155CC"/>
              </w:rPr>
            </w:pPr>
            <w:r>
              <w:rPr>
                <w:rFonts w:ascii="Verdana" w:eastAsia="Verdana" w:hAnsi="Verdana" w:cs="Verdana"/>
                <w:b/>
                <w:color w:val="1155CC"/>
              </w:rPr>
              <w:t>After training course (3-4 months)</w:t>
            </w:r>
          </w:p>
        </w:tc>
        <w:tc>
          <w:tcPr>
            <w:tcW w:w="2518" w:type="dxa"/>
          </w:tcPr>
          <w:p w14:paraId="2D094368" w14:textId="77777777" w:rsidR="00DA159C" w:rsidRDefault="00DA159C">
            <w:pPr>
              <w:jc w:val="center"/>
              <w:rPr>
                <w:rFonts w:ascii="Verdana" w:eastAsia="Verdana" w:hAnsi="Verdana" w:cs="Verdana"/>
                <w:b/>
                <w:color w:val="1155CC"/>
              </w:rPr>
            </w:pPr>
          </w:p>
          <w:p w14:paraId="576BB4DC" w14:textId="77777777" w:rsidR="00DA159C" w:rsidRDefault="00000000">
            <w:pPr>
              <w:jc w:val="center"/>
              <w:rPr>
                <w:rFonts w:ascii="Verdana" w:eastAsia="Verdana" w:hAnsi="Verdana" w:cs="Verdana"/>
                <w:b/>
                <w:color w:val="1155CC"/>
              </w:rPr>
            </w:pPr>
            <w:r>
              <w:rPr>
                <w:rFonts w:ascii="Verdana" w:eastAsia="Verdana" w:hAnsi="Verdana" w:cs="Verdana"/>
                <w:b/>
                <w:color w:val="1155CC"/>
              </w:rPr>
              <w:t>Supervised clinical case to gain VIPP certification</w:t>
            </w:r>
          </w:p>
        </w:tc>
        <w:tc>
          <w:tcPr>
            <w:tcW w:w="3246" w:type="dxa"/>
          </w:tcPr>
          <w:p w14:paraId="5A065215" w14:textId="77777777" w:rsidR="00DA159C" w:rsidRDefault="00000000">
            <w:pPr>
              <w:jc w:val="center"/>
              <w:rPr>
                <w:rFonts w:ascii="Verdana" w:eastAsia="Verdana" w:hAnsi="Verdana" w:cs="Verdana"/>
              </w:rPr>
            </w:pPr>
            <w:r>
              <w:rPr>
                <w:rFonts w:ascii="Verdana" w:eastAsia="Verdana" w:hAnsi="Verdana" w:cs="Verdana"/>
              </w:rPr>
              <w:t>Home visit 1 &amp; 7: 1 hour each</w:t>
            </w:r>
          </w:p>
          <w:p w14:paraId="3F87DAA0" w14:textId="77777777" w:rsidR="00DA159C" w:rsidRDefault="00000000">
            <w:pPr>
              <w:jc w:val="center"/>
              <w:rPr>
                <w:rFonts w:ascii="Verdana" w:eastAsia="Verdana" w:hAnsi="Verdana" w:cs="Verdana"/>
              </w:rPr>
            </w:pPr>
            <w:r>
              <w:rPr>
                <w:rFonts w:ascii="Verdana" w:eastAsia="Verdana" w:hAnsi="Verdana" w:cs="Verdana"/>
              </w:rPr>
              <w:t>Home visits 2-6: 1.5-2 hours each</w:t>
            </w:r>
          </w:p>
          <w:p w14:paraId="59DB14A6" w14:textId="77777777" w:rsidR="00DA159C" w:rsidRDefault="00000000">
            <w:pPr>
              <w:jc w:val="center"/>
              <w:rPr>
                <w:rFonts w:ascii="Verdana" w:eastAsia="Verdana" w:hAnsi="Verdana" w:cs="Verdana"/>
              </w:rPr>
            </w:pPr>
            <w:r>
              <w:rPr>
                <w:rFonts w:ascii="Verdana" w:eastAsia="Verdana" w:hAnsi="Verdana" w:cs="Verdana"/>
              </w:rPr>
              <w:t>(+ travel time if face to face)</w:t>
            </w:r>
          </w:p>
        </w:tc>
        <w:tc>
          <w:tcPr>
            <w:tcW w:w="1664" w:type="dxa"/>
          </w:tcPr>
          <w:p w14:paraId="44B40D0E" w14:textId="77777777" w:rsidR="00DA159C" w:rsidRDefault="00000000">
            <w:pPr>
              <w:jc w:val="center"/>
              <w:rPr>
                <w:rFonts w:ascii="Verdana" w:eastAsia="Verdana" w:hAnsi="Verdana" w:cs="Verdana"/>
              </w:rPr>
            </w:pPr>
            <w:r>
              <w:rPr>
                <w:rFonts w:ascii="Verdana" w:eastAsia="Verdana" w:hAnsi="Verdana" w:cs="Verdana"/>
              </w:rPr>
              <w:t xml:space="preserve">Approx. 9.5-12 hours </w:t>
            </w:r>
          </w:p>
          <w:p w14:paraId="4A65A961" w14:textId="77777777" w:rsidR="00DA159C" w:rsidRDefault="00000000">
            <w:pPr>
              <w:jc w:val="center"/>
              <w:rPr>
                <w:rFonts w:ascii="Verdana" w:eastAsia="Verdana" w:hAnsi="Verdana" w:cs="Verdana"/>
              </w:rPr>
            </w:pPr>
            <w:r>
              <w:rPr>
                <w:rFonts w:ascii="Verdana" w:eastAsia="Verdana" w:hAnsi="Verdana" w:cs="Verdana"/>
              </w:rPr>
              <w:t>(+ travel time if face to face)</w:t>
            </w:r>
          </w:p>
        </w:tc>
      </w:tr>
      <w:tr w:rsidR="00DA159C" w14:paraId="2D6EF3D6" w14:textId="77777777">
        <w:tc>
          <w:tcPr>
            <w:tcW w:w="1588" w:type="dxa"/>
            <w:vMerge/>
          </w:tcPr>
          <w:p w14:paraId="110F72AD" w14:textId="77777777" w:rsidR="00DA159C" w:rsidRDefault="00DA159C">
            <w:pPr>
              <w:widowControl w:val="0"/>
              <w:rPr>
                <w:rFonts w:ascii="Verdana" w:eastAsia="Verdana" w:hAnsi="Verdana" w:cs="Verdana"/>
              </w:rPr>
            </w:pPr>
          </w:p>
        </w:tc>
        <w:tc>
          <w:tcPr>
            <w:tcW w:w="2518" w:type="dxa"/>
          </w:tcPr>
          <w:p w14:paraId="18AF1856" w14:textId="77777777" w:rsidR="00DA159C" w:rsidRDefault="00DA159C">
            <w:pPr>
              <w:rPr>
                <w:rFonts w:ascii="Verdana" w:eastAsia="Verdana" w:hAnsi="Verdana" w:cs="Verdana"/>
                <w:b/>
                <w:color w:val="1155CC"/>
              </w:rPr>
            </w:pPr>
          </w:p>
          <w:p w14:paraId="10456BA5" w14:textId="77777777" w:rsidR="00DA159C" w:rsidRDefault="00DA159C">
            <w:pPr>
              <w:jc w:val="center"/>
              <w:rPr>
                <w:rFonts w:ascii="Verdana" w:eastAsia="Verdana" w:hAnsi="Verdana" w:cs="Verdana"/>
                <w:b/>
                <w:color w:val="1155CC"/>
              </w:rPr>
            </w:pPr>
          </w:p>
          <w:p w14:paraId="523F4898" w14:textId="77777777" w:rsidR="00DA159C" w:rsidRDefault="00000000">
            <w:pPr>
              <w:jc w:val="center"/>
              <w:rPr>
                <w:rFonts w:ascii="Verdana" w:eastAsia="Verdana" w:hAnsi="Verdana" w:cs="Verdana"/>
                <w:b/>
                <w:color w:val="1155CC"/>
              </w:rPr>
            </w:pPr>
            <w:r>
              <w:rPr>
                <w:rFonts w:ascii="Verdana" w:eastAsia="Verdana" w:hAnsi="Verdana" w:cs="Verdana"/>
                <w:b/>
                <w:color w:val="1155CC"/>
              </w:rPr>
              <w:t>Preparation for visits</w:t>
            </w:r>
          </w:p>
        </w:tc>
        <w:tc>
          <w:tcPr>
            <w:tcW w:w="3246" w:type="dxa"/>
          </w:tcPr>
          <w:p w14:paraId="60D0DD23" w14:textId="77777777" w:rsidR="00DA159C" w:rsidRDefault="00000000">
            <w:pPr>
              <w:jc w:val="center"/>
              <w:rPr>
                <w:rFonts w:ascii="Verdana" w:eastAsia="Verdana" w:hAnsi="Verdana" w:cs="Verdana"/>
              </w:rPr>
            </w:pPr>
            <w:r>
              <w:rPr>
                <w:rFonts w:ascii="Verdana" w:eastAsia="Verdana" w:hAnsi="Verdana" w:cs="Verdana"/>
              </w:rPr>
              <w:t>Video analysis and preparation of feedback to family: 6 hours per visit for initial visits, reducing to 3 hours once experienced</w:t>
            </w:r>
          </w:p>
        </w:tc>
        <w:tc>
          <w:tcPr>
            <w:tcW w:w="1664" w:type="dxa"/>
          </w:tcPr>
          <w:p w14:paraId="47C07376" w14:textId="77777777" w:rsidR="00DA159C" w:rsidRDefault="00DA159C">
            <w:pPr>
              <w:rPr>
                <w:rFonts w:ascii="Verdana" w:eastAsia="Verdana" w:hAnsi="Verdana" w:cs="Verdana"/>
              </w:rPr>
            </w:pPr>
          </w:p>
          <w:p w14:paraId="3D1A5759" w14:textId="77777777" w:rsidR="00DA159C" w:rsidRDefault="00DA159C">
            <w:pPr>
              <w:jc w:val="center"/>
              <w:rPr>
                <w:rFonts w:ascii="Verdana" w:eastAsia="Verdana" w:hAnsi="Verdana" w:cs="Verdana"/>
              </w:rPr>
            </w:pPr>
          </w:p>
          <w:p w14:paraId="3695D73C" w14:textId="77777777" w:rsidR="00DA159C" w:rsidRDefault="00000000">
            <w:pPr>
              <w:jc w:val="center"/>
              <w:rPr>
                <w:rFonts w:ascii="Verdana" w:eastAsia="Verdana" w:hAnsi="Verdana" w:cs="Verdana"/>
              </w:rPr>
            </w:pPr>
            <w:r>
              <w:rPr>
                <w:rFonts w:ascii="Verdana" w:eastAsia="Verdana" w:hAnsi="Verdana" w:cs="Verdana"/>
              </w:rPr>
              <w:t>Approx. 30 hours</w:t>
            </w:r>
          </w:p>
        </w:tc>
      </w:tr>
      <w:tr w:rsidR="00DA159C" w14:paraId="3B707869" w14:textId="77777777">
        <w:tc>
          <w:tcPr>
            <w:tcW w:w="1588" w:type="dxa"/>
            <w:vMerge/>
          </w:tcPr>
          <w:p w14:paraId="148D26D2" w14:textId="77777777" w:rsidR="00DA159C" w:rsidRDefault="00DA159C">
            <w:pPr>
              <w:widowControl w:val="0"/>
              <w:rPr>
                <w:rFonts w:ascii="Verdana" w:eastAsia="Verdana" w:hAnsi="Verdana" w:cs="Verdana"/>
              </w:rPr>
            </w:pPr>
          </w:p>
        </w:tc>
        <w:tc>
          <w:tcPr>
            <w:tcW w:w="2518" w:type="dxa"/>
          </w:tcPr>
          <w:p w14:paraId="0617041C" w14:textId="77777777" w:rsidR="00DA159C" w:rsidRDefault="00000000">
            <w:pPr>
              <w:jc w:val="center"/>
              <w:rPr>
                <w:rFonts w:ascii="Verdana" w:eastAsia="Verdana" w:hAnsi="Verdana" w:cs="Verdana"/>
                <w:b/>
                <w:color w:val="1155CC"/>
              </w:rPr>
            </w:pPr>
            <w:r>
              <w:rPr>
                <w:rFonts w:ascii="Verdana" w:eastAsia="Verdana" w:hAnsi="Verdana" w:cs="Verdana"/>
                <w:b/>
                <w:color w:val="1155CC"/>
              </w:rPr>
              <w:t>Supervision</w:t>
            </w:r>
          </w:p>
        </w:tc>
        <w:tc>
          <w:tcPr>
            <w:tcW w:w="3246" w:type="dxa"/>
          </w:tcPr>
          <w:p w14:paraId="3C055407" w14:textId="77777777" w:rsidR="00DA159C" w:rsidRDefault="00000000">
            <w:pPr>
              <w:jc w:val="center"/>
              <w:rPr>
                <w:rFonts w:ascii="Verdana" w:eastAsia="Verdana" w:hAnsi="Verdana" w:cs="Verdana"/>
              </w:rPr>
            </w:pPr>
            <w:r>
              <w:rPr>
                <w:rFonts w:ascii="Verdana" w:eastAsia="Verdana" w:hAnsi="Verdana" w:cs="Verdana"/>
              </w:rPr>
              <w:t>Group supervision: 6 x 2 hours</w:t>
            </w:r>
          </w:p>
        </w:tc>
        <w:tc>
          <w:tcPr>
            <w:tcW w:w="1664" w:type="dxa"/>
          </w:tcPr>
          <w:p w14:paraId="337570AD" w14:textId="77777777" w:rsidR="00DA159C" w:rsidRDefault="00000000">
            <w:pPr>
              <w:jc w:val="center"/>
              <w:rPr>
                <w:rFonts w:ascii="Verdana" w:eastAsia="Verdana" w:hAnsi="Verdana" w:cs="Verdana"/>
              </w:rPr>
            </w:pPr>
            <w:r>
              <w:rPr>
                <w:rFonts w:ascii="Verdana" w:eastAsia="Verdana" w:hAnsi="Verdana" w:cs="Verdana"/>
              </w:rPr>
              <w:t>12 hours</w:t>
            </w:r>
          </w:p>
        </w:tc>
      </w:tr>
      <w:tr w:rsidR="00DA159C" w14:paraId="7E1365D4" w14:textId="77777777">
        <w:tc>
          <w:tcPr>
            <w:tcW w:w="1588" w:type="dxa"/>
          </w:tcPr>
          <w:p w14:paraId="64C82CA2" w14:textId="77777777" w:rsidR="00DA159C" w:rsidRDefault="00000000">
            <w:pPr>
              <w:jc w:val="center"/>
              <w:rPr>
                <w:rFonts w:ascii="Verdana" w:eastAsia="Verdana" w:hAnsi="Verdana" w:cs="Verdana"/>
                <w:b/>
                <w:color w:val="1155CC"/>
              </w:rPr>
            </w:pPr>
            <w:r>
              <w:rPr>
                <w:rFonts w:ascii="Verdana" w:eastAsia="Verdana" w:hAnsi="Verdana" w:cs="Verdana"/>
                <w:b/>
                <w:color w:val="1155CC"/>
              </w:rPr>
              <w:t>After completion of clinical case</w:t>
            </w:r>
          </w:p>
        </w:tc>
        <w:tc>
          <w:tcPr>
            <w:tcW w:w="2518" w:type="dxa"/>
          </w:tcPr>
          <w:p w14:paraId="6E65308B" w14:textId="77777777" w:rsidR="00DA159C" w:rsidRDefault="00DA159C">
            <w:pPr>
              <w:jc w:val="center"/>
              <w:rPr>
                <w:rFonts w:ascii="Verdana" w:eastAsia="Verdana" w:hAnsi="Verdana" w:cs="Verdana"/>
                <w:b/>
                <w:color w:val="1155CC"/>
              </w:rPr>
            </w:pPr>
          </w:p>
          <w:p w14:paraId="3B0441B4" w14:textId="77777777" w:rsidR="00DA159C" w:rsidRDefault="00000000">
            <w:pPr>
              <w:jc w:val="center"/>
              <w:rPr>
                <w:rFonts w:ascii="Verdana" w:eastAsia="Verdana" w:hAnsi="Verdana" w:cs="Verdana"/>
                <w:b/>
                <w:color w:val="1155CC"/>
              </w:rPr>
            </w:pPr>
            <w:r>
              <w:rPr>
                <w:rFonts w:ascii="Verdana" w:eastAsia="Verdana" w:hAnsi="Verdana" w:cs="Verdana"/>
                <w:b/>
                <w:color w:val="1155CC"/>
              </w:rPr>
              <w:t>Assessment for accreditation</w:t>
            </w:r>
          </w:p>
        </w:tc>
        <w:tc>
          <w:tcPr>
            <w:tcW w:w="3246" w:type="dxa"/>
          </w:tcPr>
          <w:p w14:paraId="2D595DF3" w14:textId="77777777" w:rsidR="00DA159C" w:rsidRDefault="00000000">
            <w:pPr>
              <w:jc w:val="center"/>
              <w:rPr>
                <w:rFonts w:ascii="Verdana" w:eastAsia="Verdana" w:hAnsi="Verdana" w:cs="Verdana"/>
              </w:rPr>
            </w:pPr>
            <w:r>
              <w:rPr>
                <w:rFonts w:ascii="Verdana" w:eastAsia="Verdana" w:hAnsi="Verdana" w:cs="Verdana"/>
              </w:rPr>
              <w:t>Preparation for assessment: 2 hours</w:t>
            </w:r>
          </w:p>
          <w:p w14:paraId="5875F8A9" w14:textId="77777777" w:rsidR="00DA159C" w:rsidRDefault="00000000">
            <w:pPr>
              <w:jc w:val="center"/>
              <w:rPr>
                <w:rFonts w:ascii="Verdana" w:eastAsia="Verdana" w:hAnsi="Verdana" w:cs="Verdana"/>
              </w:rPr>
            </w:pPr>
            <w:r>
              <w:rPr>
                <w:rFonts w:ascii="Verdana" w:eastAsia="Verdana" w:hAnsi="Verdana" w:cs="Verdana"/>
              </w:rPr>
              <w:t>Assessment meeting: 1 hour</w:t>
            </w:r>
          </w:p>
        </w:tc>
        <w:tc>
          <w:tcPr>
            <w:tcW w:w="1664" w:type="dxa"/>
          </w:tcPr>
          <w:p w14:paraId="40D14CE0" w14:textId="77777777" w:rsidR="00DA159C" w:rsidRDefault="00DA159C">
            <w:pPr>
              <w:jc w:val="center"/>
              <w:rPr>
                <w:rFonts w:ascii="Verdana" w:eastAsia="Verdana" w:hAnsi="Verdana" w:cs="Verdana"/>
              </w:rPr>
            </w:pPr>
          </w:p>
          <w:p w14:paraId="387F1347" w14:textId="77777777" w:rsidR="00DA159C" w:rsidRDefault="00000000">
            <w:pPr>
              <w:jc w:val="center"/>
              <w:rPr>
                <w:rFonts w:ascii="Verdana" w:eastAsia="Verdana" w:hAnsi="Verdana" w:cs="Verdana"/>
              </w:rPr>
            </w:pPr>
            <w:r>
              <w:rPr>
                <w:rFonts w:ascii="Verdana" w:eastAsia="Verdana" w:hAnsi="Verdana" w:cs="Verdana"/>
              </w:rPr>
              <w:t>3 hours</w:t>
            </w:r>
          </w:p>
        </w:tc>
      </w:tr>
      <w:tr w:rsidR="00DA159C" w14:paraId="684FE5E3" w14:textId="77777777">
        <w:tc>
          <w:tcPr>
            <w:tcW w:w="1588" w:type="dxa"/>
          </w:tcPr>
          <w:p w14:paraId="49366A74" w14:textId="77777777" w:rsidR="00DA159C" w:rsidRDefault="00DA159C">
            <w:pPr>
              <w:jc w:val="center"/>
              <w:rPr>
                <w:rFonts w:ascii="Verdana" w:eastAsia="Verdana" w:hAnsi="Verdana" w:cs="Verdana"/>
                <w:b/>
                <w:color w:val="1155CC"/>
              </w:rPr>
            </w:pPr>
          </w:p>
        </w:tc>
        <w:tc>
          <w:tcPr>
            <w:tcW w:w="2518" w:type="dxa"/>
          </w:tcPr>
          <w:p w14:paraId="479EC878" w14:textId="77777777" w:rsidR="00DA159C" w:rsidRDefault="00000000">
            <w:pPr>
              <w:jc w:val="center"/>
              <w:rPr>
                <w:rFonts w:ascii="Verdana" w:eastAsia="Verdana" w:hAnsi="Verdana" w:cs="Verdana"/>
                <w:b/>
                <w:color w:val="1155CC"/>
              </w:rPr>
            </w:pPr>
            <w:r>
              <w:rPr>
                <w:rFonts w:ascii="Verdana" w:eastAsia="Verdana" w:hAnsi="Verdana" w:cs="Verdana"/>
                <w:b/>
                <w:color w:val="1155CC"/>
              </w:rPr>
              <w:t>Total</w:t>
            </w:r>
          </w:p>
        </w:tc>
        <w:tc>
          <w:tcPr>
            <w:tcW w:w="3246" w:type="dxa"/>
          </w:tcPr>
          <w:p w14:paraId="317D85C0" w14:textId="77777777" w:rsidR="00DA159C" w:rsidRDefault="00DA159C">
            <w:pPr>
              <w:jc w:val="center"/>
              <w:rPr>
                <w:rFonts w:ascii="Verdana" w:eastAsia="Verdana" w:hAnsi="Verdana" w:cs="Verdana"/>
              </w:rPr>
            </w:pPr>
          </w:p>
        </w:tc>
        <w:tc>
          <w:tcPr>
            <w:tcW w:w="1664" w:type="dxa"/>
          </w:tcPr>
          <w:p w14:paraId="3780EEA4" w14:textId="77777777" w:rsidR="00DA159C" w:rsidRDefault="00000000">
            <w:pPr>
              <w:jc w:val="center"/>
              <w:rPr>
                <w:rFonts w:ascii="Verdana" w:eastAsia="Verdana" w:hAnsi="Verdana" w:cs="Verdana"/>
              </w:rPr>
            </w:pPr>
            <w:r>
              <w:rPr>
                <w:rFonts w:ascii="Verdana" w:eastAsia="Verdana" w:hAnsi="Verdana" w:cs="Verdana"/>
              </w:rPr>
              <w:t>Approx. 60 hours</w:t>
            </w:r>
          </w:p>
        </w:tc>
      </w:tr>
    </w:tbl>
    <w:p w14:paraId="5C332D46" w14:textId="77777777" w:rsidR="00DA159C" w:rsidRDefault="00000000">
      <w:pPr>
        <w:spacing w:after="160" w:line="259" w:lineRule="auto"/>
        <w:rPr>
          <w:rFonts w:ascii="Verdana" w:eastAsia="Verdana" w:hAnsi="Verdana" w:cs="Verdana"/>
          <w:b/>
          <w:sz w:val="24"/>
          <w:szCs w:val="24"/>
        </w:rPr>
      </w:pPr>
      <w:r>
        <w:rPr>
          <w:rFonts w:ascii="Verdana" w:eastAsia="Verdana" w:hAnsi="Verdana" w:cs="Verdana"/>
          <w:b/>
          <w:sz w:val="24"/>
          <w:szCs w:val="24"/>
        </w:rPr>
        <w:t>Additional requirements:</w:t>
      </w:r>
    </w:p>
    <w:p w14:paraId="325CC147" w14:textId="77777777" w:rsidR="00DA159C" w:rsidRDefault="00000000">
      <w:pPr>
        <w:numPr>
          <w:ilvl w:val="0"/>
          <w:numId w:val="2"/>
        </w:numPr>
        <w:spacing w:line="259" w:lineRule="auto"/>
        <w:rPr>
          <w:rFonts w:ascii="Verdana" w:eastAsia="Verdana" w:hAnsi="Verdana" w:cs="Verdana"/>
        </w:rPr>
      </w:pPr>
      <w:r>
        <w:rPr>
          <w:rFonts w:ascii="Verdana" w:eastAsia="Verdana" w:hAnsi="Verdana" w:cs="Verdana"/>
          <w:b/>
        </w:rPr>
        <w:t>Provision of a secure recording device</w:t>
      </w:r>
      <w:r>
        <w:rPr>
          <w:rFonts w:ascii="Verdana" w:eastAsia="Verdana" w:hAnsi="Verdana" w:cs="Verdana"/>
        </w:rPr>
        <w:t xml:space="preserve"> (e.g. video camera, work tablet, work phone) to record video clips on. If using a video camera or a work phone, another device with an appropriate-sized screen will be needed, for you to show the parent/carer the clips back on (e.g. laptop, tablet). The video files will need to be safely transferred from the recording device to this device, following the information governance policies of your employer.</w:t>
      </w:r>
    </w:p>
    <w:p w14:paraId="2B6F9B62" w14:textId="77777777" w:rsidR="00DA159C" w:rsidRDefault="00000000">
      <w:pPr>
        <w:spacing w:line="259" w:lineRule="auto"/>
        <w:ind w:left="720"/>
        <w:rPr>
          <w:rFonts w:ascii="Verdana" w:eastAsia="Verdana" w:hAnsi="Verdana" w:cs="Verdana"/>
        </w:rPr>
      </w:pPr>
      <w:r>
        <w:rPr>
          <w:rFonts w:ascii="Verdana" w:eastAsia="Verdana" w:hAnsi="Verdana" w:cs="Verdana"/>
        </w:rPr>
        <w:lastRenderedPageBreak/>
        <w:t xml:space="preserve"> </w:t>
      </w:r>
    </w:p>
    <w:p w14:paraId="73A8C93A" w14:textId="77777777" w:rsidR="00DA159C" w:rsidRDefault="00000000">
      <w:pPr>
        <w:numPr>
          <w:ilvl w:val="0"/>
          <w:numId w:val="2"/>
        </w:numPr>
        <w:spacing w:line="259" w:lineRule="auto"/>
        <w:rPr>
          <w:rFonts w:ascii="Verdana" w:eastAsia="Verdana" w:hAnsi="Verdana" w:cs="Verdana"/>
        </w:rPr>
      </w:pPr>
      <w:r>
        <w:rPr>
          <w:rFonts w:ascii="Verdana" w:eastAsia="Verdana" w:hAnsi="Verdana" w:cs="Verdana"/>
          <w:b/>
        </w:rPr>
        <w:t>Provision of an appropriate training case</w:t>
      </w:r>
      <w:r>
        <w:rPr>
          <w:rFonts w:ascii="Verdana" w:eastAsia="Verdana" w:hAnsi="Verdana" w:cs="Verdana"/>
        </w:rPr>
        <w:t xml:space="preserve"> for VIPP, ready to start with after training course. There should be good engagement, an appropriate referral concern and the case should not have too many complexity factors as it will be a training case.</w:t>
      </w:r>
    </w:p>
    <w:p w14:paraId="2D3CB2FA" w14:textId="77777777" w:rsidR="00DA159C" w:rsidRDefault="00DA159C">
      <w:pPr>
        <w:spacing w:line="259" w:lineRule="auto"/>
        <w:rPr>
          <w:rFonts w:ascii="Verdana" w:eastAsia="Verdana" w:hAnsi="Verdana" w:cs="Verdana"/>
        </w:rPr>
      </w:pPr>
    </w:p>
    <w:p w14:paraId="0CAAF2DF" w14:textId="77777777" w:rsidR="00DA159C" w:rsidRDefault="00DA159C">
      <w:pPr>
        <w:spacing w:line="259" w:lineRule="auto"/>
        <w:rPr>
          <w:rFonts w:ascii="Verdana" w:eastAsia="Verdana" w:hAnsi="Verdana" w:cs="Verdana"/>
        </w:rPr>
      </w:pPr>
    </w:p>
    <w:p w14:paraId="15340485" w14:textId="77777777" w:rsidR="00DA159C" w:rsidRDefault="00000000">
      <w:pPr>
        <w:spacing w:before="240" w:after="160"/>
        <w:jc w:val="center"/>
        <w:rPr>
          <w:rFonts w:ascii="Verdana" w:eastAsia="Verdana" w:hAnsi="Verdana" w:cs="Verdana"/>
          <w:b/>
          <w:color w:val="1155CC"/>
          <w:sz w:val="24"/>
          <w:szCs w:val="24"/>
        </w:rPr>
      </w:pPr>
      <w:r>
        <w:rPr>
          <w:rFonts w:ascii="Verdana" w:eastAsia="Verdana" w:hAnsi="Verdana" w:cs="Verdana"/>
          <w:b/>
          <w:color w:val="1155CC"/>
          <w:sz w:val="24"/>
          <w:szCs w:val="24"/>
        </w:rPr>
        <w:t>VIPP training agreement</w:t>
      </w:r>
    </w:p>
    <w:p w14:paraId="079E1BF1" w14:textId="0BC5D613" w:rsidR="00DA159C" w:rsidRDefault="00000000">
      <w:pPr>
        <w:spacing w:before="240" w:after="160"/>
      </w:pPr>
      <w:r>
        <w:rPr>
          <w:rFonts w:ascii="Verdana" w:eastAsia="Verdana" w:hAnsi="Verdana" w:cs="Verdana"/>
        </w:rPr>
        <w:t>All trainees are required to read the below statements and sign if you are happy to take part. Please ask your line manager to read and sign the second statement, before emailing the form to the course administrators at</w:t>
      </w:r>
      <w:r w:rsidR="00BA6B90">
        <w:rPr>
          <w:rFonts w:ascii="Verdana" w:eastAsia="Verdana" w:hAnsi="Verdana" w:cs="Verdana"/>
        </w:rPr>
        <w:t xml:space="preserve"> </w:t>
      </w:r>
      <w:r w:rsidR="00BA6B90">
        <w:rPr>
          <w:rFonts w:ascii="Verdana" w:eastAsia="Verdana" w:hAnsi="Verdana" w:cs="Verdana"/>
          <w:color w:val="1155CC"/>
          <w:u w:val="single"/>
        </w:rPr>
        <w:t>ecs49@cam.ac.uk.</w:t>
      </w:r>
      <w:r>
        <w:rPr>
          <w:rFonts w:ascii="Verdana" w:eastAsia="Verdana" w:hAnsi="Verdana" w:cs="Verdana"/>
        </w:rPr>
        <w:t xml:space="preserve"> The training team must receive your application and this agreement form by the application deadline </w:t>
      </w:r>
      <w:r>
        <w:rPr>
          <w:rFonts w:ascii="Verdana" w:eastAsia="Verdana" w:hAnsi="Verdana" w:cs="Verdana"/>
          <w:b/>
        </w:rPr>
        <w:t>(</w:t>
      </w:r>
      <w:r w:rsidR="004A3071">
        <w:rPr>
          <w:rFonts w:ascii="Verdana" w:eastAsia="Verdana" w:hAnsi="Verdana" w:cs="Verdana"/>
          <w:b/>
        </w:rPr>
        <w:t>18</w:t>
      </w:r>
      <w:r w:rsidR="004A3071" w:rsidRPr="004A3071">
        <w:rPr>
          <w:rFonts w:ascii="Verdana" w:eastAsia="Verdana" w:hAnsi="Verdana" w:cs="Verdana"/>
          <w:b/>
          <w:vertAlign w:val="superscript"/>
        </w:rPr>
        <w:t>th</w:t>
      </w:r>
      <w:r w:rsidR="004A3071">
        <w:rPr>
          <w:rFonts w:ascii="Verdana" w:eastAsia="Verdana" w:hAnsi="Verdana" w:cs="Verdana"/>
          <w:b/>
        </w:rPr>
        <w:t xml:space="preserve"> October</w:t>
      </w:r>
      <w:r>
        <w:rPr>
          <w:rFonts w:ascii="Verdana" w:eastAsia="Verdana" w:hAnsi="Verdana" w:cs="Verdana"/>
          <w:b/>
        </w:rPr>
        <w:t xml:space="preserve"> at 5pm)</w:t>
      </w:r>
      <w:r>
        <w:rPr>
          <w:rFonts w:ascii="Verdana" w:eastAsia="Verdana" w:hAnsi="Verdana" w:cs="Verdana"/>
        </w:rPr>
        <w:t>.</w:t>
      </w:r>
    </w:p>
    <w:p w14:paraId="57A293D0" w14:textId="77777777" w:rsidR="00DA159C" w:rsidRDefault="00000000">
      <w:pPr>
        <w:spacing w:before="240" w:after="160"/>
        <w:rPr>
          <w:rFonts w:ascii="Verdana" w:eastAsia="Verdana" w:hAnsi="Verdana" w:cs="Verdana"/>
          <w:b/>
          <w:color w:val="1155CC"/>
          <w:sz w:val="24"/>
          <w:szCs w:val="24"/>
        </w:rPr>
      </w:pPr>
      <w:r>
        <w:rPr>
          <w:rFonts w:ascii="Verdana" w:eastAsia="Verdana" w:hAnsi="Verdana" w:cs="Verdana"/>
          <w:b/>
          <w:color w:val="1155CC"/>
          <w:sz w:val="24"/>
          <w:szCs w:val="24"/>
        </w:rPr>
        <w:t>Trainee:</w:t>
      </w:r>
    </w:p>
    <w:p w14:paraId="130D734C" w14:textId="77777777" w:rsidR="00DA159C" w:rsidRDefault="00000000">
      <w:pPr>
        <w:spacing w:before="240" w:after="160"/>
        <w:rPr>
          <w:rFonts w:ascii="Verdana" w:eastAsia="Verdana" w:hAnsi="Verdana" w:cs="Verdana"/>
        </w:rPr>
      </w:pPr>
      <w:r>
        <w:rPr>
          <w:rFonts w:ascii="Verdana" w:eastAsia="Verdana" w:hAnsi="Verdana" w:cs="Verdana"/>
        </w:rPr>
        <w:t>I have read and understood the training requirements for VIPP and agree to attend all training sessions, prepare the required equipment, work with an appropriate training case and prepare for and attend the required supervision sessions.</w:t>
      </w:r>
    </w:p>
    <w:p w14:paraId="060CF132" w14:textId="77777777" w:rsidR="00DA159C" w:rsidRDefault="00000000">
      <w:pPr>
        <w:spacing w:before="240" w:after="160"/>
        <w:rPr>
          <w:rFonts w:ascii="Verdana" w:eastAsia="Verdana" w:hAnsi="Verdana" w:cs="Verdana"/>
        </w:rPr>
      </w:pPr>
      <w:proofErr w:type="gramStart"/>
      <w:r>
        <w:rPr>
          <w:rFonts w:ascii="Verdana" w:eastAsia="Verdana" w:hAnsi="Verdana" w:cs="Verdana"/>
        </w:rPr>
        <w:t>Name:..................................</w:t>
      </w:r>
      <w:proofErr w:type="gramEnd"/>
      <w:r>
        <w:rPr>
          <w:rFonts w:ascii="Verdana" w:eastAsia="Verdana" w:hAnsi="Verdana" w:cs="Verdana"/>
        </w:rPr>
        <w:tab/>
        <w:t>Signed: ………………………………  Date: ……………………</w:t>
      </w:r>
    </w:p>
    <w:p w14:paraId="398DC2B0" w14:textId="77777777" w:rsidR="00DA159C" w:rsidRDefault="00000000">
      <w:pPr>
        <w:spacing w:before="240" w:after="240"/>
      </w:pPr>
      <w:r>
        <w:t xml:space="preserve"> </w:t>
      </w:r>
    </w:p>
    <w:p w14:paraId="0E72A445" w14:textId="77777777" w:rsidR="00DA159C" w:rsidRDefault="00000000">
      <w:pPr>
        <w:spacing w:before="240" w:after="160"/>
        <w:rPr>
          <w:rFonts w:ascii="Verdana" w:eastAsia="Verdana" w:hAnsi="Verdana" w:cs="Verdana"/>
          <w:b/>
          <w:color w:val="1155CC"/>
          <w:sz w:val="24"/>
          <w:szCs w:val="24"/>
        </w:rPr>
      </w:pPr>
      <w:r>
        <w:rPr>
          <w:rFonts w:ascii="Verdana" w:eastAsia="Verdana" w:hAnsi="Verdana" w:cs="Verdana"/>
          <w:b/>
          <w:color w:val="1155CC"/>
          <w:sz w:val="24"/>
          <w:szCs w:val="24"/>
        </w:rPr>
        <w:t>Your line manager:</w:t>
      </w:r>
    </w:p>
    <w:p w14:paraId="5F14A5BC" w14:textId="77777777" w:rsidR="00DA159C" w:rsidRDefault="00000000">
      <w:pPr>
        <w:spacing w:before="240" w:after="160"/>
        <w:rPr>
          <w:rFonts w:ascii="Verdana" w:eastAsia="Verdana" w:hAnsi="Verdana" w:cs="Verdana"/>
        </w:rPr>
      </w:pPr>
      <w:r>
        <w:rPr>
          <w:rFonts w:ascii="Verdana" w:eastAsia="Verdana" w:hAnsi="Verdana" w:cs="Verdana"/>
        </w:rPr>
        <w:t>I have read and understood the training requirements for VIPP and agree to support ………………………………………………………… [insert trainee name] to attend all training sessions, access the required equipment, support them to find an appropriate training case and to prepare for and attend the required supervision sessions. I have met with the trainee to discuss how VIPP will be delivered and embedded within our service going forward, following accreditation.</w:t>
      </w:r>
    </w:p>
    <w:p w14:paraId="3626FFC1" w14:textId="77777777" w:rsidR="00DA159C" w:rsidRDefault="00000000">
      <w:pPr>
        <w:spacing w:before="240" w:after="160"/>
        <w:rPr>
          <w:rFonts w:ascii="Verdana" w:eastAsia="Verdana" w:hAnsi="Verdana" w:cs="Verdana"/>
        </w:rPr>
      </w:pPr>
      <w:proofErr w:type="gramStart"/>
      <w:r>
        <w:rPr>
          <w:rFonts w:ascii="Verdana" w:eastAsia="Verdana" w:hAnsi="Verdana" w:cs="Verdana"/>
        </w:rPr>
        <w:t>Name:..................................</w:t>
      </w:r>
      <w:proofErr w:type="gramEnd"/>
      <w:r>
        <w:rPr>
          <w:rFonts w:ascii="Verdana" w:eastAsia="Verdana" w:hAnsi="Verdana" w:cs="Verdana"/>
        </w:rPr>
        <w:t xml:space="preserve"> Signed: ………………………………  Date: ……………….……</w:t>
      </w:r>
    </w:p>
    <w:p w14:paraId="112E5C84" w14:textId="77777777" w:rsidR="00DA159C" w:rsidRDefault="00DA159C">
      <w:pPr>
        <w:spacing w:line="259" w:lineRule="auto"/>
        <w:rPr>
          <w:rFonts w:ascii="Verdana" w:eastAsia="Verdana" w:hAnsi="Verdana" w:cs="Verdana"/>
        </w:rPr>
      </w:pPr>
    </w:p>
    <w:p w14:paraId="3A9FFFC8" w14:textId="77777777" w:rsidR="00DA159C" w:rsidRDefault="00DA159C">
      <w:pPr>
        <w:spacing w:after="160" w:line="259" w:lineRule="auto"/>
        <w:rPr>
          <w:rFonts w:ascii="Verdana" w:eastAsia="Verdana" w:hAnsi="Verdana" w:cs="Verdana"/>
          <w:sz w:val="24"/>
          <w:szCs w:val="24"/>
        </w:rPr>
      </w:pPr>
    </w:p>
    <w:p w14:paraId="27246E9B" w14:textId="77777777" w:rsidR="00DA159C" w:rsidRDefault="00DA159C"/>
    <w:p w14:paraId="3BB3E6B5" w14:textId="77777777" w:rsidR="00DA159C" w:rsidRDefault="00DA159C"/>
    <w:p w14:paraId="7FA682A5" w14:textId="77777777" w:rsidR="00DA159C" w:rsidRDefault="00DA159C"/>
    <w:sectPr w:rsidR="00DA159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D3A14"/>
    <w:multiLevelType w:val="multilevel"/>
    <w:tmpl w:val="82FEF0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CD96D81"/>
    <w:multiLevelType w:val="multilevel"/>
    <w:tmpl w:val="6DF483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50362159">
    <w:abstractNumId w:val="0"/>
  </w:num>
  <w:num w:numId="2" w16cid:durableId="1995723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59C"/>
    <w:rsid w:val="003E24DA"/>
    <w:rsid w:val="004A3071"/>
    <w:rsid w:val="008B6845"/>
    <w:rsid w:val="00BA6B90"/>
    <w:rsid w:val="00DA1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7F42F"/>
  <w15:docId w15:val="{87A4BA5D-0AE3-4A3D-9D41-B7A48F1DC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2633</Characters>
  <Application>Microsoft Office Word</Application>
  <DocSecurity>0</DocSecurity>
  <Lines>21</Lines>
  <Paragraphs>6</Paragraphs>
  <ScaleCrop>false</ScaleCrop>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Eloise</dc:creator>
  <cp:lastModifiedBy>Eloise Stevens</cp:lastModifiedBy>
  <cp:revision>2</cp:revision>
  <dcterms:created xsi:type="dcterms:W3CDTF">2024-08-21T10:56:00Z</dcterms:created>
  <dcterms:modified xsi:type="dcterms:W3CDTF">2024-08-21T10:56:00Z</dcterms:modified>
</cp:coreProperties>
</file>